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005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16"/>
        <w:gridCol w:w="58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7" w:hRule="atLeast"/>
          <w:jc w:val="center"/>
        </w:trPr>
        <w:tc>
          <w:tcPr>
            <w:tcW w:w="4216"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Times New Roman" w:hAnsi="Times New Roman"/>
                <w:b/>
                <w:bCs/>
                <w:sz w:val="26"/>
                <w:szCs w:val="26"/>
              </w:rPr>
            </w:pPr>
            <w:r>
              <w:rPr>
                <w:rFonts w:ascii="Times New Roman" w:hAnsi="Times New Roman"/>
                <w:color w:val="000000"/>
                <w:sz w:val="26"/>
                <w:szCs w:val="26"/>
              </w:rPr>
              <mc:AlternateContent>
                <mc:Choice Requires="wps">
                  <w:drawing>
                    <wp:anchor distT="0" distB="0" distL="114300" distR="114300" simplePos="0" relativeHeight="251660288" behindDoc="0" locked="0" layoutInCell="1" allowOverlap="1">
                      <wp:simplePos x="0" y="0"/>
                      <wp:positionH relativeFrom="column">
                        <wp:posOffset>894715</wp:posOffset>
                      </wp:positionH>
                      <wp:positionV relativeFrom="paragraph">
                        <wp:posOffset>404495</wp:posOffset>
                      </wp:positionV>
                      <wp:extent cx="845185" cy="0"/>
                      <wp:effectExtent l="0" t="4445" r="0" b="5080"/>
                      <wp:wrapNone/>
                      <wp:docPr id="3" name="Straight Connector 3"/>
                      <wp:cNvGraphicFramePr/>
                      <a:graphic xmlns:a="http://schemas.openxmlformats.org/drawingml/2006/main">
                        <a:graphicData uri="http://schemas.microsoft.com/office/word/2010/wordprocessingShape">
                          <wps:wsp>
                            <wps:cNvCnPr/>
                            <wps:spPr>
                              <a:xfrm>
                                <a:off x="0" y="0"/>
                                <a:ext cx="84518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70.45pt;margin-top:31.85pt;height:0pt;width:66.55pt;z-index:251660288;mso-width-relative:page;mso-height-relative:page;" filled="f" stroked="t" coordsize="21600,21600" o:gfxdata="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HSRwnHWAAAACQEAAA8AAAAAAAAAAQAgAAAAIgAA&#10;AGRycy9kb3ducmV2LnhtbFBLAQIUABQAAAAIAIdO4kA9V4Yo0QEAALMDAAAOAAAAAAAAAAEAIAAA&#10;ACUBAABkcnMvZTJvRG9jLnhtbFBLBQYAAAAABgAGAFkBAABoBQAAAAA=&#10;">
                      <v:fill on="f" focussize="0,0"/>
                      <v:stroke weight="0.5pt" color="#000000 [3213]" miterlimit="8" joinstyle="miter"/>
                      <v:imagedata o:title=""/>
                      <o:lock v:ext="edit" aspectratio="f"/>
                    </v:line>
                  </w:pict>
                </mc:Fallback>
              </mc:AlternateContent>
            </w:r>
            <w:r>
              <w:rPr>
                <w:rStyle w:val="13"/>
              </w:rPr>
              <w:t>BỘ KẾ HOẠCH VÀ ĐẦU TƯ</w:t>
            </w:r>
            <w:r>
              <w:rPr>
                <w:color w:val="000000"/>
                <w:sz w:val="26"/>
                <w:szCs w:val="26"/>
              </w:rPr>
              <w:br w:type="textWrapping"/>
            </w:r>
            <w:r>
              <w:rPr>
                <w:rFonts w:ascii="Times New Roman" w:hAnsi="Times New Roman"/>
                <w:b/>
                <w:bCs/>
                <w:sz w:val="26"/>
                <w:szCs w:val="26"/>
              </w:rPr>
              <w:t>TỔNG CỤC THỐNG KÊ</w:t>
            </w:r>
          </w:p>
        </w:tc>
        <w:tc>
          <w:tcPr>
            <w:tcW w:w="5842" w:type="dxa"/>
            <w:vAlign w:val="center"/>
          </w:tcPr>
          <w:p>
            <w:pPr>
              <w:pStyle w:val="5"/>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Times New Roman" w:hAnsi="Times New Roman"/>
                <w:sz w:val="26"/>
                <w:szCs w:val="26"/>
              </w:rPr>
            </w:pPr>
            <w:r>
              <w:rPr>
                <w:rFonts w:ascii="Times New Roman" w:hAnsi="Times New Roman"/>
                <w:sz w:val="26"/>
                <w:szCs w:val="26"/>
              </w:rPr>
              <w:t>CỘNG HÒA XÃ HỘI CHỦ NGHĨA VIỆT NAM</w:t>
            </w:r>
          </w:p>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Times New Roman" w:hAnsi="Times New Roman"/>
                <w:b/>
                <w:sz w:val="28"/>
                <w:szCs w:val="28"/>
              </w:rPr>
            </w:pPr>
            <w:r>
              <w:rPr>
                <w:rFonts w:ascii="Times New Roman" w:hAnsi="Times New Roman"/>
                <w:b/>
                <w:sz w:val="26"/>
                <w:szCs w:val="26"/>
              </w:rPr>
              <mc:AlternateContent>
                <mc:Choice Requires="wps">
                  <w:drawing>
                    <wp:anchor distT="0" distB="0" distL="114300" distR="114300" simplePos="0" relativeHeight="251659264" behindDoc="0" locked="0" layoutInCell="1" allowOverlap="1">
                      <wp:simplePos x="0" y="0"/>
                      <wp:positionH relativeFrom="column">
                        <wp:posOffset>724535</wp:posOffset>
                      </wp:positionH>
                      <wp:positionV relativeFrom="paragraph">
                        <wp:posOffset>232410</wp:posOffset>
                      </wp:positionV>
                      <wp:extent cx="2141855" cy="0"/>
                      <wp:effectExtent l="0" t="0" r="29845" b="19050"/>
                      <wp:wrapNone/>
                      <wp:docPr id="1" name="Line 2"/>
                      <wp:cNvGraphicFramePr/>
                      <a:graphic xmlns:a="http://schemas.openxmlformats.org/drawingml/2006/main">
                        <a:graphicData uri="http://schemas.microsoft.com/office/word/2010/wordprocessingShape">
                          <wps:wsp>
                            <wps:cNvCnPr>
                              <a:cxnSpLocks noChangeShapeType="1"/>
                            </wps:cNvCnPr>
                            <wps:spPr bwMode="auto">
                              <a:xfrm>
                                <a:off x="0" y="0"/>
                                <a:ext cx="2141855" cy="0"/>
                              </a:xfrm>
                              <a:prstGeom prst="line">
                                <a:avLst/>
                              </a:prstGeom>
                              <a:noFill/>
                              <a:ln w="6350">
                                <a:solidFill>
                                  <a:schemeClr val="tx1"/>
                                </a:solidFill>
                                <a:round/>
                              </a:ln>
                            </wps:spPr>
                            <wps:bodyPr/>
                          </wps:wsp>
                        </a:graphicData>
                      </a:graphic>
                    </wp:anchor>
                  </w:drawing>
                </mc:Choice>
                <mc:Fallback>
                  <w:pict>
                    <v:line id="Line 2" o:spid="_x0000_s1026" o:spt="20" style="position:absolute;left:0pt;margin-left:57.05pt;margin-top:18.3pt;height:0pt;width:168.65pt;z-index:251659264;mso-width-relative:page;mso-height-relative:page;" filled="f" stroked="t" coordsize="21600,21600" o:gfxdata="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Jt/yI9QAAAAJAQAADwAAAAAAAAABACAAAAAiAAAAZHJzL2Rvd25y&#10;ZXYueG1sUEsBAhQAFAAAAAgAh07iQGxg677JAQAAnwMAAA4AAAAAAAAAAQAgAAAAIwEAAGRycy9l&#10;Mm9Eb2MueG1sUEsFBgAAAAAGAAYAWQEAAF4FAAAAAA==&#10;">
                      <v:fill on="f" focussize="0,0"/>
                      <v:stroke weight="0.5pt" color="#000000 [3213]" joinstyle="round"/>
                      <v:imagedata o:title=""/>
                      <o:lock v:ext="edit" aspectratio="f"/>
                    </v:line>
                  </w:pict>
                </mc:Fallback>
              </mc:AlternateContent>
            </w:r>
            <w:r>
              <w:rPr>
                <w:rFonts w:ascii="Times New Roman" w:hAnsi="Times New Roman"/>
                <w:b/>
                <w:sz w:val="28"/>
                <w:szCs w:val="28"/>
              </w:rPr>
              <w:t>Độc lập - Tự do - Hạnh phúc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jc w:val="center"/>
        </w:trPr>
        <w:tc>
          <w:tcPr>
            <w:tcW w:w="4216" w:type="dxa"/>
            <w:vAlign w:val="center"/>
          </w:tcPr>
          <w:p>
            <w:pPr>
              <w:pStyle w:val="5"/>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Times New Roman" w:hAnsi="Times New Roman"/>
                <w:sz w:val="26"/>
                <w:szCs w:val="26"/>
              </w:rPr>
            </w:pPr>
            <w:r>
              <w:rPr>
                <w:rFonts w:ascii="Times New Roman" w:hAnsi="Times New Roman"/>
                <w:b w:val="0"/>
                <w:sz w:val="26"/>
                <w:szCs w:val="26"/>
              </w:rPr>
              <w:t>Số:        /TCTK-TTDL</w:t>
            </w:r>
          </w:p>
        </w:tc>
        <w:tc>
          <w:tcPr>
            <w:tcW w:w="5842" w:type="dxa"/>
            <w:vAlign w:val="center"/>
          </w:tcPr>
          <w:p>
            <w:pPr>
              <w:pStyle w:val="5"/>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Times New Roman" w:hAnsi="Times New Roman"/>
                <w:b w:val="0"/>
                <w:sz w:val="26"/>
                <w:szCs w:val="26"/>
              </w:rPr>
            </w:pPr>
            <w:r>
              <w:rPr>
                <w:rFonts w:ascii="Times New Roman" w:hAnsi="Times New Roman"/>
                <w:b w:val="0"/>
                <w:i/>
                <w:sz w:val="26"/>
                <w:szCs w:val="26"/>
              </w:rPr>
              <w:t>Hà Nội, ngày     tháng 4 năm 2024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216"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V/v thông báo nghiệp vụ số 2</w:t>
            </w:r>
          </w:p>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Times New Roman" w:hAnsi="Times New Roman"/>
                <w:sz w:val="26"/>
                <w:szCs w:val="26"/>
              </w:rPr>
            </w:pPr>
            <w:r>
              <w:rPr>
                <w:rFonts w:ascii="Times New Roman" w:hAnsi="Times New Roman"/>
                <w:color w:val="000000" w:themeColor="text1"/>
                <w:sz w:val="26"/>
                <w:szCs w:val="26"/>
                <w14:textFill>
                  <w14:solidFill>
                    <w14:schemeClr w14:val="tx1"/>
                  </w14:solidFill>
                </w14:textFill>
              </w:rPr>
              <w:t>Điều tra dân số và nhà ở giữa kỳ       năm 2024</w:t>
            </w:r>
          </w:p>
        </w:tc>
        <w:tc>
          <w:tcPr>
            <w:tcW w:w="5842" w:type="dxa"/>
            <w:vAlign w:val="center"/>
          </w:tcPr>
          <w:p>
            <w:pPr>
              <w:pStyle w:val="5"/>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Times New Roman" w:hAnsi="Times New Roman"/>
                <w:b w:val="0"/>
                <w:i/>
                <w:sz w:val="26"/>
                <w:szCs w:val="26"/>
              </w:rPr>
            </w:pPr>
          </w:p>
        </w:tc>
      </w:tr>
    </w:tbl>
    <w:p>
      <w:pPr>
        <w:keepNext w:val="0"/>
        <w:keepLines w:val="0"/>
        <w:pageBreakBefore w:val="0"/>
        <w:widowControl/>
        <w:kinsoku/>
        <w:wordWrap/>
        <w:overflowPunct/>
        <w:topLinePunct w:val="0"/>
        <w:autoSpaceDE/>
        <w:autoSpaceDN/>
        <w:bidi w:val="0"/>
        <w:adjustRightInd/>
        <w:snapToGrid/>
        <w:spacing w:after="0" w:line="360" w:lineRule="exact"/>
        <w:jc w:val="both"/>
        <w:textAlignment w:val="auto"/>
        <w:rPr>
          <w:rFonts w:ascii="Times New Roman" w:hAnsi="Times New Roman"/>
          <w:sz w:val="30"/>
        </w:rPr>
      </w:pPr>
    </w:p>
    <w:p>
      <w:pPr>
        <w:spacing w:after="0" w:line="320" w:lineRule="exact"/>
        <w:jc w:val="center"/>
        <w:rPr>
          <w:rFonts w:ascii="Times New Roman" w:hAnsi="Times New Roman"/>
          <w:sz w:val="2"/>
          <w:szCs w:val="28"/>
        </w:rPr>
      </w:pPr>
      <w:r>
        <w:rPr>
          <w:rFonts w:ascii="Times New Roman" w:hAnsi="Times New Roman"/>
          <w:sz w:val="28"/>
        </w:rPr>
        <w:t>Kính gửi: Cục Thống kê tỉnh, thành phố trực thuộc Trung ương</w:t>
      </w:r>
    </w:p>
    <w:p>
      <w:pPr>
        <w:pStyle w:val="9"/>
        <w:spacing w:before="120" w:after="120" w:line="240" w:lineRule="auto"/>
        <w:ind w:left="0" w:firstLine="706"/>
        <w:contextualSpacing w:val="0"/>
        <w:jc w:val="both"/>
        <w:rPr>
          <w:rStyle w:val="18"/>
          <w:rFonts w:ascii="Times New Roman" w:hAnsi="Times New Roman"/>
          <w:sz w:val="28"/>
          <w:szCs w:val="28"/>
        </w:rPr>
      </w:pPr>
    </w:p>
    <w:p>
      <w:pPr>
        <w:pStyle w:val="9"/>
        <w:keepNext w:val="0"/>
        <w:keepLines w:val="0"/>
        <w:pageBreakBefore w:val="0"/>
        <w:widowControl/>
        <w:kinsoku/>
        <w:wordWrap/>
        <w:overflowPunct/>
        <w:topLinePunct w:val="0"/>
        <w:autoSpaceDE/>
        <w:autoSpaceDN/>
        <w:bidi w:val="0"/>
        <w:adjustRightInd/>
        <w:snapToGrid/>
        <w:spacing w:before="120" w:after="120" w:line="288" w:lineRule="auto"/>
        <w:ind w:left="0" w:firstLine="709"/>
        <w:contextualSpacing w:val="0"/>
        <w:jc w:val="both"/>
        <w:textAlignment w:val="auto"/>
        <w:rPr>
          <w:rFonts w:ascii="Times New Roman" w:hAnsi="Times New Roman"/>
          <w:spacing w:val="-2"/>
          <w:sz w:val="28"/>
          <w:szCs w:val="28"/>
        </w:rPr>
      </w:pPr>
      <w:r>
        <w:rPr>
          <w:rStyle w:val="18"/>
          <w:rFonts w:ascii="Times New Roman" w:hAnsi="Times New Roman"/>
          <w:sz w:val="28"/>
          <w:szCs w:val="28"/>
        </w:rPr>
        <w:t>Điều tra dân số và nhà ở giữa kỳ năm 2024 được thực hiện theo Quyết định số 629/QĐ-TCTK ngày 14/7/2023 của Tổng cục trưởng Tổng cục Thống kê với thời gian thu thập thông tin tại địa bàn từ n</w:t>
      </w:r>
      <w:bookmarkStart w:id="0" w:name="_GoBack"/>
      <w:bookmarkEnd w:id="0"/>
      <w:r>
        <w:rPr>
          <w:rStyle w:val="18"/>
          <w:rFonts w:ascii="Times New Roman" w:hAnsi="Times New Roman"/>
          <w:sz w:val="28"/>
          <w:szCs w:val="28"/>
        </w:rPr>
        <w:t>gày 01 đến ngày 30/4/2024. Để thống nhất nghiệp vụ điều tra thu thập thông tin</w:t>
      </w:r>
      <w:r>
        <w:rPr>
          <w:rFonts w:ascii="Times New Roman" w:hAnsi="Times New Roman"/>
          <w:spacing w:val="-2"/>
          <w:sz w:val="28"/>
          <w:szCs w:val="28"/>
        </w:rPr>
        <w:t>, Tổng cục Thống kê thông báo một số nội dung để Cục Thống kê tỉnh thành phố trực thuộc Trung ương (viết gọn là Cục Thống kê) quán triệt chỉ đạo thực hiện, cụ thể như sau:</w:t>
      </w:r>
    </w:p>
    <w:p>
      <w:pPr>
        <w:pStyle w:val="9"/>
        <w:keepNext w:val="0"/>
        <w:keepLines w:val="0"/>
        <w:pageBreakBefore w:val="0"/>
        <w:widowControl/>
        <w:kinsoku/>
        <w:wordWrap/>
        <w:overflowPunct/>
        <w:topLinePunct w:val="0"/>
        <w:autoSpaceDE/>
        <w:autoSpaceDN/>
        <w:bidi w:val="0"/>
        <w:adjustRightInd/>
        <w:snapToGrid/>
        <w:spacing w:before="120" w:after="120" w:line="288" w:lineRule="auto"/>
        <w:ind w:left="0" w:firstLine="709"/>
        <w:contextualSpacing w:val="0"/>
        <w:jc w:val="both"/>
        <w:textAlignment w:val="auto"/>
        <w:rPr>
          <w:rStyle w:val="18"/>
          <w:rFonts w:ascii="Times New Roman" w:hAnsi="Times New Roman"/>
          <w:sz w:val="28"/>
          <w:szCs w:val="28"/>
        </w:rPr>
      </w:pPr>
      <w:r>
        <w:rPr>
          <w:rFonts w:ascii="Times New Roman" w:hAnsi="Times New Roman"/>
          <w:spacing w:val="-2"/>
          <w:sz w:val="28"/>
          <w:szCs w:val="28"/>
        </w:rPr>
        <w:tab/>
      </w:r>
      <w:r>
        <w:rPr>
          <w:rStyle w:val="18"/>
          <w:rFonts w:ascii="Times New Roman" w:hAnsi="Times New Roman"/>
          <w:sz w:val="28"/>
          <w:szCs w:val="28"/>
        </w:rPr>
        <w:t>- Chỉ đạo điều tra viên thống kê đến gặp hộ dân cư và phỏng vấn trực tiếp các đối tượng điều tra theo đúng quy định.</w:t>
      </w:r>
    </w:p>
    <w:p>
      <w:pPr>
        <w:pStyle w:val="9"/>
        <w:keepNext w:val="0"/>
        <w:keepLines w:val="0"/>
        <w:pageBreakBefore w:val="0"/>
        <w:widowControl/>
        <w:kinsoku/>
        <w:wordWrap/>
        <w:overflowPunct/>
        <w:topLinePunct w:val="0"/>
        <w:autoSpaceDE/>
        <w:autoSpaceDN/>
        <w:bidi w:val="0"/>
        <w:adjustRightInd/>
        <w:snapToGrid/>
        <w:spacing w:before="120" w:after="120" w:line="288" w:lineRule="auto"/>
        <w:ind w:left="0" w:firstLine="709"/>
        <w:contextualSpacing w:val="0"/>
        <w:jc w:val="both"/>
        <w:textAlignment w:val="auto"/>
        <w:rPr>
          <w:rStyle w:val="18"/>
          <w:rFonts w:ascii="Times New Roman" w:hAnsi="Times New Roman"/>
          <w:sz w:val="28"/>
          <w:szCs w:val="28"/>
        </w:rPr>
      </w:pPr>
      <w:r>
        <w:rPr>
          <w:rStyle w:val="18"/>
          <w:rFonts w:ascii="Times New Roman" w:hAnsi="Times New Roman"/>
          <w:sz w:val="28"/>
          <w:szCs w:val="28"/>
        </w:rPr>
        <w:t xml:space="preserve">- Yêu cầu điều tra viên thống kê bật định vị GPS trên thiết bị di động trong quá trình thu thập thông tin tại hộ. Trong trường hợp bất khả kháng thiết bị không thể bắt được định vị GPS, điều tra viên thống kê cần gửi xác nhận giải trình lý do kèm các bằng chứng chứng minh về việc có đến hộ dân cư và phỏng vấn thu thập thông tin (ví dụ như chụp ảnh buổi phỏng vấn,…). Trường hợp điều </w:t>
      </w:r>
      <w:r>
        <w:rPr>
          <w:rStyle w:val="18"/>
          <w:rFonts w:ascii="Times New Roman" w:hAnsi="Times New Roman"/>
          <w:spacing w:val="-6"/>
          <w:sz w:val="28"/>
          <w:szCs w:val="28"/>
        </w:rPr>
        <w:t>tra viên không lấy được định vị GPS cần thực hiện báo cáo theo Mẫu số 01 gửi kèm và có xác nhận của giám sát viên giám sát trực tiếp nhiệm vụ của điều tra viên.</w:t>
      </w:r>
    </w:p>
    <w:p>
      <w:pPr>
        <w:pStyle w:val="9"/>
        <w:keepNext w:val="0"/>
        <w:keepLines w:val="0"/>
        <w:pageBreakBefore w:val="0"/>
        <w:widowControl/>
        <w:kinsoku/>
        <w:wordWrap/>
        <w:overflowPunct/>
        <w:topLinePunct w:val="0"/>
        <w:autoSpaceDE/>
        <w:autoSpaceDN/>
        <w:bidi w:val="0"/>
        <w:adjustRightInd/>
        <w:snapToGrid/>
        <w:spacing w:before="120" w:after="120" w:line="288" w:lineRule="auto"/>
        <w:ind w:left="0" w:firstLine="709"/>
        <w:contextualSpacing w:val="0"/>
        <w:jc w:val="both"/>
        <w:textAlignment w:val="auto"/>
        <w:rPr>
          <w:rFonts w:ascii="Times New Roman" w:hAnsi="Times New Roman"/>
          <w:bCs/>
          <w:sz w:val="28"/>
          <w:szCs w:val="28"/>
        </w:rPr>
      </w:pPr>
      <w:r>
        <w:rPr>
          <w:rStyle w:val="18"/>
          <w:rFonts w:ascii="Times New Roman" w:hAnsi="Times New Roman"/>
          <w:sz w:val="28"/>
          <w:szCs w:val="28"/>
        </w:rPr>
        <w:t>- Cục trưởng Cục Thống kê, Tổ trưởng tổ công tác tại địa phương, căn cứ vào chức năng nhiệm vụ của các cơ quan có đại diện tham gia Tổ công tác, phân công nhiệm vụ cho thành viên Tổ công tác thực hiện</w:t>
      </w:r>
      <w:r>
        <w:rPr>
          <w:rFonts w:ascii="Times New Roman" w:hAnsi="Times New Roman"/>
          <w:bCs/>
          <w:spacing w:val="-4"/>
          <w:sz w:val="28"/>
          <w:szCs w:val="28"/>
        </w:rPr>
        <w:t xml:space="preserve"> các công đoạn của cuộc điều tra như: t</w:t>
      </w:r>
      <w:r>
        <w:rPr>
          <w:rFonts w:ascii="Times New Roman" w:hAnsi="Times New Roman"/>
          <w:bCs/>
          <w:sz w:val="28"/>
          <w:szCs w:val="28"/>
        </w:rPr>
        <w:t>uyên truyền; tổ chức thu thập thông tin; giám sát điều tra; kiểm tra, đôn đốc tiến độ và chất lượng thông tin. Đặc biệt phối hợp với cơ quan công an tại địa phương trong công tác thu thập thông tin tại địa bàn, giám sát điều tra và đôn đốc tiến độ, kiểm tra chất lượng thông tin.</w:t>
      </w:r>
    </w:p>
    <w:p>
      <w:pPr>
        <w:pStyle w:val="9"/>
        <w:keepNext w:val="0"/>
        <w:keepLines w:val="0"/>
        <w:pageBreakBefore w:val="0"/>
        <w:widowControl/>
        <w:kinsoku/>
        <w:wordWrap/>
        <w:overflowPunct/>
        <w:topLinePunct w:val="0"/>
        <w:autoSpaceDE/>
        <w:autoSpaceDN/>
        <w:bidi w:val="0"/>
        <w:adjustRightInd/>
        <w:snapToGrid/>
        <w:spacing w:before="120" w:after="120" w:line="288" w:lineRule="auto"/>
        <w:ind w:left="0" w:firstLine="709"/>
        <w:contextualSpacing w:val="0"/>
        <w:jc w:val="both"/>
        <w:textAlignment w:val="auto"/>
        <w:rPr>
          <w:rFonts w:hint="default" w:ascii="Times New Roman" w:hAnsi="Times New Roman"/>
          <w:bCs/>
          <w:spacing w:val="-11"/>
          <w:sz w:val="28"/>
          <w:szCs w:val="28"/>
          <w:lang w:val="en-US"/>
        </w:rPr>
      </w:pPr>
      <w:r>
        <w:rPr>
          <w:rFonts w:ascii="Times New Roman" w:hAnsi="Times New Roman"/>
          <w:bCs/>
          <w:spacing w:val="-11"/>
          <w:sz w:val="28"/>
          <w:szCs w:val="28"/>
        </w:rPr>
        <w:t>- Thông báo và chỉ đạo lực lượng tham gia điều tra thực hiện kiểm tra và duyệt số liệu trên trên Trang Web điều hành tác nghiệp: https://dansogiuaky.gso.gov.vn</w:t>
      </w:r>
      <w:r>
        <w:rPr>
          <w:rFonts w:hint="default" w:ascii="Times New Roman" w:hAnsi="Times New Roman"/>
          <w:bCs/>
          <w:spacing w:val="-11"/>
          <w:sz w:val="28"/>
          <w:szCs w:val="28"/>
          <w:lang w:val="en-US"/>
        </w:rPr>
        <w:t>.</w:t>
      </w:r>
    </w:p>
    <w:p>
      <w:pPr>
        <w:pStyle w:val="9"/>
        <w:keepNext w:val="0"/>
        <w:keepLines w:val="0"/>
        <w:pageBreakBefore w:val="0"/>
        <w:widowControl/>
        <w:kinsoku/>
        <w:wordWrap/>
        <w:overflowPunct/>
        <w:topLinePunct w:val="0"/>
        <w:autoSpaceDE/>
        <w:autoSpaceDN/>
        <w:bidi w:val="0"/>
        <w:adjustRightInd/>
        <w:snapToGrid/>
        <w:spacing w:before="120" w:after="120" w:line="288" w:lineRule="auto"/>
        <w:ind w:left="0" w:firstLine="709"/>
        <w:contextualSpacing w:val="0"/>
        <w:jc w:val="both"/>
        <w:textAlignment w:val="auto"/>
        <w:rPr>
          <w:rStyle w:val="18"/>
          <w:rFonts w:ascii="Times New Roman" w:hAnsi="Times New Roman"/>
          <w:sz w:val="28"/>
          <w:szCs w:val="28"/>
        </w:rPr>
      </w:pPr>
      <w:r>
        <w:rPr>
          <w:rStyle w:val="18"/>
          <w:rFonts w:ascii="Times New Roman" w:hAnsi="Times New Roman"/>
          <w:sz w:val="28"/>
          <w:szCs w:val="28"/>
        </w:rPr>
        <w:t>- Chỉ đạo quản lý và sử dụng kinh phí của cuộc điều tra theo đúng hướng dẫn của Tổng cục Thống kê. Trong đó, thông tin định vị GPS là một trong những căn cứ để thực hiện thanh toán điều tra.</w:t>
      </w:r>
    </w:p>
    <w:p>
      <w:pPr>
        <w:pStyle w:val="9"/>
        <w:keepNext w:val="0"/>
        <w:keepLines w:val="0"/>
        <w:pageBreakBefore w:val="0"/>
        <w:widowControl/>
        <w:kinsoku/>
        <w:wordWrap/>
        <w:overflowPunct/>
        <w:topLinePunct w:val="0"/>
        <w:autoSpaceDE/>
        <w:autoSpaceDN/>
        <w:bidi w:val="0"/>
        <w:adjustRightInd/>
        <w:snapToGrid/>
        <w:spacing w:before="120" w:after="120" w:line="288" w:lineRule="auto"/>
        <w:ind w:left="0" w:firstLine="709"/>
        <w:contextualSpacing w:val="0"/>
        <w:jc w:val="both"/>
        <w:textAlignment w:val="auto"/>
        <w:rPr>
          <w:rStyle w:val="18"/>
          <w:rFonts w:ascii="Times New Roman" w:hAnsi="Times New Roman"/>
          <w:sz w:val="28"/>
          <w:szCs w:val="28"/>
        </w:rPr>
      </w:pPr>
      <w:r>
        <w:rPr>
          <w:rStyle w:val="18"/>
          <w:rFonts w:ascii="Times New Roman" w:hAnsi="Times New Roman"/>
          <w:sz w:val="28"/>
          <w:szCs w:val="28"/>
        </w:rPr>
        <w:t>- Đối với phiếu thu thập thông tin dành cho người nước ngoài, Tổng cục Thống kê đã bổ sung thêm 02 câu hỏi về thời gian sinh sống của người nước ngoài tại Việt Nam. Cục Thống kê sử dụng phiếu hỏi mới sửa đổi này để thu thập thông tin tại địa bàn điều tra.</w:t>
      </w:r>
    </w:p>
    <w:p>
      <w:pPr>
        <w:keepNext w:val="0"/>
        <w:keepLines w:val="0"/>
        <w:pageBreakBefore w:val="0"/>
        <w:widowControl/>
        <w:kinsoku/>
        <w:wordWrap/>
        <w:overflowPunct/>
        <w:topLinePunct w:val="0"/>
        <w:autoSpaceDE/>
        <w:autoSpaceDN/>
        <w:bidi w:val="0"/>
        <w:adjustRightInd/>
        <w:snapToGrid/>
        <w:spacing w:before="120" w:after="120" w:line="288" w:lineRule="auto"/>
        <w:ind w:firstLine="709"/>
        <w:jc w:val="both"/>
        <w:textAlignment w:val="auto"/>
        <w:rPr>
          <w:rFonts w:ascii="Times New Roman" w:hAnsi="Times New Roman"/>
          <w:sz w:val="28"/>
          <w:szCs w:val="28"/>
        </w:rPr>
      </w:pPr>
      <w:r>
        <w:rPr>
          <w:rFonts w:ascii="Times New Roman" w:hAnsi="Times New Roman"/>
          <w:sz w:val="28"/>
          <w:szCs w:val="28"/>
        </w:rPr>
        <w:t>Tổng cục Thống kê thông báo để các Cục Thống kê thống nhất thực hiện./.</w:t>
      </w:r>
    </w:p>
    <w:p>
      <w:pPr>
        <w:spacing w:before="120" w:after="120" w:line="240" w:lineRule="auto"/>
        <w:ind w:firstLine="706"/>
        <w:jc w:val="both"/>
        <w:rPr>
          <w:rFonts w:ascii="Times New Roman" w:hAnsi="Times New Roman"/>
          <w:sz w:val="2"/>
          <w:szCs w:val="28"/>
        </w:rPr>
      </w:pPr>
    </w:p>
    <w:tbl>
      <w:tblPr>
        <w:tblStyle w:val="3"/>
        <w:tblW w:w="9230" w:type="dxa"/>
        <w:jc w:val="center"/>
        <w:tblLayout w:type="autofit"/>
        <w:tblCellMar>
          <w:top w:w="0" w:type="dxa"/>
          <w:left w:w="108" w:type="dxa"/>
          <w:bottom w:w="0" w:type="dxa"/>
          <w:right w:w="108" w:type="dxa"/>
        </w:tblCellMar>
      </w:tblPr>
      <w:tblGrid>
        <w:gridCol w:w="3822"/>
        <w:gridCol w:w="5408"/>
      </w:tblGrid>
      <w:tr>
        <w:tblPrEx>
          <w:tblCellMar>
            <w:top w:w="0" w:type="dxa"/>
            <w:left w:w="108" w:type="dxa"/>
            <w:bottom w:w="0" w:type="dxa"/>
            <w:right w:w="108" w:type="dxa"/>
          </w:tblCellMar>
        </w:tblPrEx>
        <w:trPr>
          <w:trHeight w:val="2316" w:hRule="atLeast"/>
          <w:jc w:val="center"/>
        </w:trPr>
        <w:tc>
          <w:tcPr>
            <w:tcW w:w="3822" w:type="dxa"/>
          </w:tcPr>
          <w:p>
            <w:pPr>
              <w:spacing w:after="0" w:line="264" w:lineRule="auto"/>
              <w:rPr>
                <w:rFonts w:ascii="Times New Roman" w:hAnsi="Times New Roman"/>
                <w:b/>
                <w:i/>
              </w:rPr>
            </w:pPr>
            <w:r>
              <w:rPr>
                <w:rFonts w:ascii="Times New Roman" w:hAnsi="Times New Roman"/>
                <w:b/>
                <w:i/>
                <w:sz w:val="24"/>
              </w:rPr>
              <w:t>Nơi nhận:</w:t>
            </w:r>
          </w:p>
          <w:p>
            <w:pPr>
              <w:spacing w:after="0" w:line="240" w:lineRule="auto"/>
              <w:rPr>
                <w:rFonts w:ascii="Times New Roman" w:hAnsi="Times New Roman"/>
              </w:rPr>
            </w:pPr>
            <w:r>
              <w:rPr>
                <w:rFonts w:ascii="Times New Roman" w:hAnsi="Times New Roman"/>
              </w:rPr>
              <w:t>- Như trên;</w:t>
            </w:r>
          </w:p>
          <w:p>
            <w:pPr>
              <w:spacing w:after="0" w:line="240" w:lineRule="auto"/>
              <w:rPr>
                <w:rFonts w:ascii="Times New Roman" w:hAnsi="Times New Roman"/>
              </w:rPr>
            </w:pPr>
            <w:r>
              <w:rPr>
                <w:rFonts w:ascii="Times New Roman" w:hAnsi="Times New Roman"/>
              </w:rPr>
              <w:t>- Lãnh đạo Tổng cục (để báo cáo);</w:t>
            </w:r>
          </w:p>
          <w:p>
            <w:pPr>
              <w:spacing w:after="0" w:line="240" w:lineRule="auto"/>
              <w:rPr>
                <w:rFonts w:ascii="Times New Roman" w:hAnsi="Times New Roman"/>
              </w:rPr>
            </w:pPr>
            <w:r>
              <w:rPr>
                <w:rFonts w:ascii="Times New Roman" w:hAnsi="Times New Roman"/>
              </w:rPr>
              <w:t>- Vụ DSLĐ</w:t>
            </w:r>
            <w:r>
              <w:rPr>
                <w:rFonts w:hint="default" w:ascii="Times New Roman" w:hAnsi="Times New Roman"/>
                <w:lang w:val="en-US"/>
              </w:rPr>
              <w:t>, KHTC</w:t>
            </w:r>
            <w:r>
              <w:rPr>
                <w:rFonts w:ascii="Times New Roman" w:hAnsi="Times New Roman"/>
              </w:rPr>
              <w:t xml:space="preserve"> (để phối hợp);</w:t>
            </w:r>
          </w:p>
          <w:p>
            <w:pPr>
              <w:spacing w:after="0" w:line="240" w:lineRule="auto"/>
              <w:rPr>
                <w:rFonts w:ascii="Times New Roman" w:hAnsi="Times New Roman"/>
              </w:rPr>
            </w:pPr>
            <w:r>
              <w:rPr>
                <w:rFonts w:ascii="Times New Roman" w:hAnsi="Times New Roman"/>
              </w:rPr>
              <w:t>- Lưu: VT, TTDL.</w:t>
            </w:r>
          </w:p>
          <w:p>
            <w:pPr>
              <w:spacing w:after="0" w:line="240" w:lineRule="auto"/>
              <w:rPr>
                <w:rFonts w:ascii="Times New Roman" w:hAnsi="Times New Roman"/>
              </w:rPr>
            </w:pPr>
          </w:p>
          <w:p>
            <w:pPr>
              <w:spacing w:after="0" w:line="240" w:lineRule="auto"/>
              <w:jc w:val="both"/>
              <w:rPr>
                <w:rFonts w:ascii="Times New Roman" w:hAnsi="Times New Roman"/>
                <w:b/>
                <w:i/>
                <w:sz w:val="24"/>
                <w:szCs w:val="26"/>
              </w:rPr>
            </w:pPr>
          </w:p>
        </w:tc>
        <w:tc>
          <w:tcPr>
            <w:tcW w:w="5408" w:type="dxa"/>
            <w:shd w:val="clear" w:color="auto" w:fill="auto"/>
          </w:tcPr>
          <w:p>
            <w:pPr>
              <w:spacing w:after="0" w:line="240" w:lineRule="auto"/>
              <w:jc w:val="center"/>
              <w:rPr>
                <w:rFonts w:ascii="Times New Roman" w:hAnsi="Times New Roman"/>
                <w:b/>
                <w:spacing w:val="-6"/>
                <w:sz w:val="26"/>
                <w:szCs w:val="26"/>
              </w:rPr>
            </w:pPr>
            <w:r>
              <w:rPr>
                <w:rFonts w:ascii="Times New Roman" w:hAnsi="Times New Roman"/>
                <w:b/>
                <w:spacing w:val="-6"/>
                <w:sz w:val="26"/>
                <w:szCs w:val="26"/>
              </w:rPr>
              <w:t>TL. TỔNG CỤC TRƯỞNG</w:t>
            </w:r>
          </w:p>
          <w:p>
            <w:pPr>
              <w:spacing w:after="0" w:line="240" w:lineRule="auto"/>
              <w:jc w:val="center"/>
              <w:rPr>
                <w:rFonts w:ascii="Times New Roman" w:hAnsi="Times New Roman"/>
                <w:b/>
                <w:spacing w:val="-6"/>
                <w:sz w:val="26"/>
                <w:szCs w:val="26"/>
              </w:rPr>
            </w:pPr>
            <w:r>
              <w:rPr>
                <w:rFonts w:ascii="Times New Roman" w:hAnsi="Times New Roman"/>
                <w:b/>
                <w:spacing w:val="-6"/>
                <w:sz w:val="26"/>
                <w:szCs w:val="26"/>
              </w:rPr>
              <w:t>CỤC TRƯỞNG</w:t>
            </w:r>
          </w:p>
          <w:p>
            <w:pPr>
              <w:spacing w:after="0" w:line="240" w:lineRule="auto"/>
              <w:jc w:val="center"/>
              <w:rPr>
                <w:rFonts w:ascii="Times New Roman" w:hAnsi="Times New Roman"/>
                <w:b/>
                <w:spacing w:val="-6"/>
                <w:sz w:val="26"/>
                <w:szCs w:val="26"/>
              </w:rPr>
            </w:pPr>
            <w:r>
              <w:rPr>
                <w:rFonts w:ascii="Times New Roman" w:hAnsi="Times New Roman"/>
                <w:b/>
                <w:spacing w:val="-6"/>
                <w:sz w:val="26"/>
                <w:szCs w:val="26"/>
              </w:rPr>
              <w:t>CỤC THU THẬP DỮ LIỆU VÀ ỨNG DỤNG CÔNG NGHỆ THÔNG TIN THỐNG KÊ</w:t>
            </w:r>
          </w:p>
          <w:p>
            <w:pPr>
              <w:spacing w:after="0" w:line="240" w:lineRule="auto"/>
              <w:jc w:val="center"/>
              <w:rPr>
                <w:rFonts w:ascii="Times New Roman" w:hAnsi="Times New Roman"/>
                <w:b/>
                <w:sz w:val="28"/>
                <w:szCs w:val="26"/>
              </w:rPr>
            </w:pPr>
          </w:p>
          <w:p>
            <w:pPr>
              <w:spacing w:after="0" w:line="240" w:lineRule="auto"/>
              <w:jc w:val="center"/>
              <w:rPr>
                <w:rFonts w:ascii="Times New Roman" w:hAnsi="Times New Roman"/>
                <w:b/>
                <w:sz w:val="28"/>
                <w:szCs w:val="26"/>
              </w:rPr>
            </w:pPr>
          </w:p>
          <w:p>
            <w:pPr>
              <w:spacing w:after="0" w:line="240" w:lineRule="auto"/>
              <w:jc w:val="center"/>
              <w:rPr>
                <w:rFonts w:ascii="Times New Roman" w:hAnsi="Times New Roman"/>
                <w:b/>
                <w:sz w:val="28"/>
                <w:szCs w:val="26"/>
              </w:rPr>
            </w:pPr>
          </w:p>
          <w:p>
            <w:pPr>
              <w:spacing w:after="0" w:line="240" w:lineRule="auto"/>
              <w:jc w:val="center"/>
              <w:rPr>
                <w:rFonts w:ascii="Times New Roman" w:hAnsi="Times New Roman"/>
                <w:b/>
                <w:sz w:val="28"/>
                <w:szCs w:val="26"/>
              </w:rPr>
            </w:pPr>
          </w:p>
          <w:p>
            <w:pPr>
              <w:spacing w:after="0" w:line="240" w:lineRule="auto"/>
              <w:jc w:val="center"/>
              <w:rPr>
                <w:rFonts w:ascii="Times New Roman" w:hAnsi="Times New Roman"/>
                <w:b/>
                <w:sz w:val="28"/>
                <w:szCs w:val="26"/>
              </w:rPr>
            </w:pPr>
          </w:p>
          <w:p>
            <w:pPr>
              <w:spacing w:after="0" w:line="240" w:lineRule="auto"/>
              <w:jc w:val="center"/>
              <w:rPr>
                <w:rFonts w:ascii="Times New Roman" w:hAnsi="Times New Roman"/>
                <w:b/>
                <w:sz w:val="28"/>
                <w:szCs w:val="26"/>
              </w:rPr>
            </w:pPr>
            <w:r>
              <w:rPr>
                <w:rFonts w:ascii="Times New Roman" w:hAnsi="Times New Roman"/>
                <w:b/>
                <w:sz w:val="28"/>
                <w:szCs w:val="26"/>
              </w:rPr>
              <w:t>Vũ Thị Thu Thủy</w:t>
            </w:r>
          </w:p>
        </w:tc>
      </w:tr>
    </w:tbl>
    <w:p/>
    <w:sectPr>
      <w:headerReference r:id="rId6" w:type="first"/>
      <w:headerReference r:id="rId5" w:type="default"/>
      <w:pgSz w:w="11907" w:h="16840"/>
      <w:pgMar w:top="1134" w:right="1134" w:bottom="1134" w:left="1701" w:header="720" w:footer="720" w:gutter="0"/>
      <w:paperSrc/>
      <w:cols w:space="0" w:num="1"/>
      <w:titlePg/>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nTimeH">
    <w:altName w:val="Courier New"/>
    <w:panose1 w:val="020B7200000000000000"/>
    <w:charset w:val="00"/>
    <w:family w:val="swiss"/>
    <w:pitch w:val="default"/>
    <w:sig w:usb0="00000000" w:usb1="00000000" w:usb2="00000000" w:usb3="00000000" w:csb0="00000013" w:csb1="00000000"/>
  </w:font>
  <w:font w:name="Segoe UI">
    <w:panose1 w:val="020B0502040204020203"/>
    <w:charset w:val="00"/>
    <w:family w:val="swiss"/>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7424944"/>
      <w:docPartObj>
        <w:docPartGallery w:val="AutoText"/>
      </w:docPartObj>
    </w:sdtPr>
    <w:sdtEndPr>
      <w:rPr>
        <w:rFonts w:ascii="Times New Roman" w:hAnsi="Times New Roman"/>
        <w:sz w:val="26"/>
        <w:szCs w:val="26"/>
      </w:rPr>
    </w:sdtEndPr>
    <w:sdtContent>
      <w:p>
        <w:pPr>
          <w:pStyle w:val="7"/>
          <w:jc w:val="center"/>
          <w:rPr>
            <w:rFonts w:ascii="Times New Roman" w:hAnsi="Times New Roman"/>
            <w:sz w:val="26"/>
            <w:szCs w:val="26"/>
          </w:rPr>
        </w:pPr>
        <w:r>
          <w:rPr>
            <w:rFonts w:ascii="Times New Roman" w:hAnsi="Times New Roman"/>
            <w:sz w:val="26"/>
            <w:szCs w:val="26"/>
          </w:rPr>
          <w:fldChar w:fldCharType="begin"/>
        </w:r>
        <w:r>
          <w:rPr>
            <w:rFonts w:ascii="Times New Roman" w:hAnsi="Times New Roman"/>
            <w:sz w:val="26"/>
            <w:szCs w:val="26"/>
          </w:rPr>
          <w:instrText xml:space="preserve"> PAGE   \* MERGEFORMAT </w:instrText>
        </w:r>
        <w:r>
          <w:rPr>
            <w:rFonts w:ascii="Times New Roman" w:hAnsi="Times New Roman"/>
            <w:sz w:val="26"/>
            <w:szCs w:val="26"/>
          </w:rPr>
          <w:fldChar w:fldCharType="separate"/>
        </w:r>
        <w:r>
          <w:rPr>
            <w:rFonts w:ascii="Times New Roman" w:hAnsi="Times New Roman"/>
            <w:sz w:val="26"/>
            <w:szCs w:val="26"/>
          </w:rPr>
          <w:t>2</w:t>
        </w:r>
        <w:r>
          <w:rPr>
            <w:rFonts w:ascii="Times New Roman" w:hAnsi="Times New Roman"/>
            <w:sz w:val="26"/>
            <w:szCs w:val="26"/>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6633721"/>
      <w:docPartObj>
        <w:docPartGallery w:val="AutoText"/>
      </w:docPartObj>
    </w:sdtPr>
    <w:sdtEndPr>
      <w:rPr>
        <w:rFonts w:ascii="Times New Roman" w:hAnsi="Times New Roman"/>
        <w:sz w:val="26"/>
        <w:szCs w:val="26"/>
      </w:rPr>
    </w:sdtEndPr>
    <w:sdtContent>
      <w:p>
        <w:pPr>
          <w:pStyle w:val="7"/>
          <w:jc w:val="center"/>
          <w:rPr>
            <w:rFonts w:ascii="Times New Roman" w:hAnsi="Times New Roman"/>
            <w:sz w:val="26"/>
            <w:szCs w:val="26"/>
          </w:rPr>
        </w:pP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7E2"/>
    <w:rsid w:val="00010F00"/>
    <w:rsid w:val="0006592C"/>
    <w:rsid w:val="00072709"/>
    <w:rsid w:val="000D1FA1"/>
    <w:rsid w:val="00116A09"/>
    <w:rsid w:val="001236FC"/>
    <w:rsid w:val="0013136C"/>
    <w:rsid w:val="001C18A0"/>
    <w:rsid w:val="001F18D8"/>
    <w:rsid w:val="00200B71"/>
    <w:rsid w:val="00202E6D"/>
    <w:rsid w:val="002110FC"/>
    <w:rsid w:val="00225113"/>
    <w:rsid w:val="0024631D"/>
    <w:rsid w:val="00257931"/>
    <w:rsid w:val="00270913"/>
    <w:rsid w:val="0028537B"/>
    <w:rsid w:val="002B5900"/>
    <w:rsid w:val="002B60D7"/>
    <w:rsid w:val="002D2834"/>
    <w:rsid w:val="002E317F"/>
    <w:rsid w:val="002E423C"/>
    <w:rsid w:val="00302BBE"/>
    <w:rsid w:val="0031309E"/>
    <w:rsid w:val="0032576D"/>
    <w:rsid w:val="003333F2"/>
    <w:rsid w:val="00347A2F"/>
    <w:rsid w:val="00351ABC"/>
    <w:rsid w:val="00366323"/>
    <w:rsid w:val="0037172C"/>
    <w:rsid w:val="00394586"/>
    <w:rsid w:val="003C5EAB"/>
    <w:rsid w:val="003C6A67"/>
    <w:rsid w:val="004061D0"/>
    <w:rsid w:val="00413A81"/>
    <w:rsid w:val="004200FA"/>
    <w:rsid w:val="00452173"/>
    <w:rsid w:val="0045724B"/>
    <w:rsid w:val="0047363C"/>
    <w:rsid w:val="004959F9"/>
    <w:rsid w:val="0049647B"/>
    <w:rsid w:val="004A6F24"/>
    <w:rsid w:val="00593861"/>
    <w:rsid w:val="005C115A"/>
    <w:rsid w:val="005C3604"/>
    <w:rsid w:val="005E64B4"/>
    <w:rsid w:val="00652C80"/>
    <w:rsid w:val="00660194"/>
    <w:rsid w:val="006747EE"/>
    <w:rsid w:val="00676634"/>
    <w:rsid w:val="006934F5"/>
    <w:rsid w:val="006A6FD5"/>
    <w:rsid w:val="006C764A"/>
    <w:rsid w:val="00725138"/>
    <w:rsid w:val="00726E5D"/>
    <w:rsid w:val="00734A78"/>
    <w:rsid w:val="007670B7"/>
    <w:rsid w:val="0079719A"/>
    <w:rsid w:val="007B2EA5"/>
    <w:rsid w:val="007C317C"/>
    <w:rsid w:val="007E637B"/>
    <w:rsid w:val="007E7B96"/>
    <w:rsid w:val="007F2105"/>
    <w:rsid w:val="008064A7"/>
    <w:rsid w:val="0084083C"/>
    <w:rsid w:val="00841902"/>
    <w:rsid w:val="008612D7"/>
    <w:rsid w:val="008722D6"/>
    <w:rsid w:val="008F0C74"/>
    <w:rsid w:val="008F6BD6"/>
    <w:rsid w:val="00904664"/>
    <w:rsid w:val="00937C6A"/>
    <w:rsid w:val="00966937"/>
    <w:rsid w:val="00975A31"/>
    <w:rsid w:val="009B3AD2"/>
    <w:rsid w:val="009C2AEA"/>
    <w:rsid w:val="00A0495C"/>
    <w:rsid w:val="00A155B3"/>
    <w:rsid w:val="00A21E3C"/>
    <w:rsid w:val="00A246C7"/>
    <w:rsid w:val="00A65410"/>
    <w:rsid w:val="00A81A32"/>
    <w:rsid w:val="00A9497E"/>
    <w:rsid w:val="00AC71BA"/>
    <w:rsid w:val="00AD35D9"/>
    <w:rsid w:val="00AE2F00"/>
    <w:rsid w:val="00AF38D6"/>
    <w:rsid w:val="00AF5A23"/>
    <w:rsid w:val="00AF67E2"/>
    <w:rsid w:val="00B140CC"/>
    <w:rsid w:val="00B23D00"/>
    <w:rsid w:val="00B3249A"/>
    <w:rsid w:val="00B52FF2"/>
    <w:rsid w:val="00B60D08"/>
    <w:rsid w:val="00B65035"/>
    <w:rsid w:val="00B70A00"/>
    <w:rsid w:val="00B8518A"/>
    <w:rsid w:val="00BB3490"/>
    <w:rsid w:val="00BC1E6B"/>
    <w:rsid w:val="00BC61C9"/>
    <w:rsid w:val="00BD1EBE"/>
    <w:rsid w:val="00BD4EF1"/>
    <w:rsid w:val="00BD6A91"/>
    <w:rsid w:val="00BD7A07"/>
    <w:rsid w:val="00C1049A"/>
    <w:rsid w:val="00C51969"/>
    <w:rsid w:val="00C56B5F"/>
    <w:rsid w:val="00CC20F7"/>
    <w:rsid w:val="00D242F9"/>
    <w:rsid w:val="00D255DD"/>
    <w:rsid w:val="00D316B8"/>
    <w:rsid w:val="00D65258"/>
    <w:rsid w:val="00D73B4E"/>
    <w:rsid w:val="00D93B92"/>
    <w:rsid w:val="00DA6727"/>
    <w:rsid w:val="00DC290B"/>
    <w:rsid w:val="00DD5F1F"/>
    <w:rsid w:val="00E3612C"/>
    <w:rsid w:val="00E423AC"/>
    <w:rsid w:val="00E46E91"/>
    <w:rsid w:val="00EF56D3"/>
    <w:rsid w:val="00F23D39"/>
    <w:rsid w:val="00F41B55"/>
    <w:rsid w:val="00F61E8F"/>
    <w:rsid w:val="00F72BCB"/>
    <w:rsid w:val="00FC4463"/>
    <w:rsid w:val="00FC4EFA"/>
    <w:rsid w:val="00FD194D"/>
    <w:rsid w:val="00FE58C5"/>
    <w:rsid w:val="00FF1E93"/>
    <w:rsid w:val="236C2D03"/>
    <w:rsid w:val="278423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Times New Roman"/>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15"/>
    <w:semiHidden/>
    <w:unhideWhenUsed/>
    <w:uiPriority w:val="99"/>
    <w:pPr>
      <w:spacing w:after="0" w:line="240" w:lineRule="auto"/>
    </w:pPr>
    <w:rPr>
      <w:rFonts w:ascii="Segoe UI" w:hAnsi="Segoe UI" w:cs="Segoe UI"/>
      <w:sz w:val="18"/>
      <w:szCs w:val="18"/>
    </w:rPr>
  </w:style>
  <w:style w:type="paragraph" w:styleId="5">
    <w:name w:val="Body Text 2"/>
    <w:basedOn w:val="1"/>
    <w:link w:val="10"/>
    <w:uiPriority w:val="0"/>
    <w:pPr>
      <w:spacing w:after="120" w:line="240" w:lineRule="auto"/>
      <w:jc w:val="center"/>
    </w:pPr>
    <w:rPr>
      <w:rFonts w:ascii=".VnTimeH" w:hAnsi=".VnTimeH" w:eastAsia="Times New Roman"/>
      <w:b/>
      <w:sz w:val="28"/>
      <w:szCs w:val="24"/>
    </w:rPr>
  </w:style>
  <w:style w:type="paragraph" w:styleId="6">
    <w:name w:val="footer"/>
    <w:basedOn w:val="1"/>
    <w:link w:val="12"/>
    <w:unhideWhenUsed/>
    <w:uiPriority w:val="99"/>
    <w:pPr>
      <w:tabs>
        <w:tab w:val="center" w:pos="4680"/>
        <w:tab w:val="right" w:pos="9360"/>
      </w:tabs>
      <w:spacing w:after="0" w:line="240" w:lineRule="auto"/>
    </w:pPr>
  </w:style>
  <w:style w:type="paragraph" w:styleId="7">
    <w:name w:val="header"/>
    <w:basedOn w:val="1"/>
    <w:link w:val="11"/>
    <w:uiPriority w:val="99"/>
    <w:pPr>
      <w:tabs>
        <w:tab w:val="center" w:pos="4153"/>
        <w:tab w:val="right" w:pos="8306"/>
      </w:tabs>
    </w:pPr>
  </w:style>
  <w:style w:type="character" w:styleId="8">
    <w:name w:val="Hyperlink"/>
    <w:basedOn w:val="2"/>
    <w:unhideWhenUsed/>
    <w:uiPriority w:val="99"/>
    <w:rPr>
      <w:color w:val="0000FF"/>
      <w:u w:val="single"/>
    </w:rPr>
  </w:style>
  <w:style w:type="paragraph" w:styleId="9">
    <w:name w:val="List Paragraph"/>
    <w:basedOn w:val="1"/>
    <w:qFormat/>
    <w:uiPriority w:val="34"/>
    <w:pPr>
      <w:ind w:left="720"/>
      <w:contextualSpacing/>
    </w:pPr>
  </w:style>
  <w:style w:type="character" w:customStyle="1" w:styleId="10">
    <w:name w:val="Body Text 2 Char"/>
    <w:basedOn w:val="2"/>
    <w:link w:val="5"/>
    <w:uiPriority w:val="0"/>
    <w:rPr>
      <w:rFonts w:ascii=".VnTimeH" w:hAnsi=".VnTimeH" w:eastAsia="Times New Roman" w:cs="Times New Roman"/>
      <w:b/>
      <w:sz w:val="28"/>
      <w:szCs w:val="24"/>
    </w:rPr>
  </w:style>
  <w:style w:type="character" w:customStyle="1" w:styleId="11">
    <w:name w:val="Header Char"/>
    <w:basedOn w:val="2"/>
    <w:link w:val="7"/>
    <w:uiPriority w:val="99"/>
    <w:rPr>
      <w:rFonts w:ascii="Calibri" w:hAnsi="Calibri" w:eastAsia="Calibri" w:cs="Times New Roman"/>
    </w:rPr>
  </w:style>
  <w:style w:type="character" w:customStyle="1" w:styleId="12">
    <w:name w:val="Footer Char"/>
    <w:basedOn w:val="2"/>
    <w:link w:val="6"/>
    <w:uiPriority w:val="99"/>
    <w:rPr>
      <w:rFonts w:ascii="Calibri" w:hAnsi="Calibri" w:eastAsia="Calibri" w:cs="Times New Roman"/>
    </w:rPr>
  </w:style>
  <w:style w:type="character" w:customStyle="1" w:styleId="13">
    <w:name w:val="fontstyle01"/>
    <w:basedOn w:val="2"/>
    <w:uiPriority w:val="0"/>
    <w:rPr>
      <w:rFonts w:hint="default" w:ascii="Times New Roman" w:hAnsi="Times New Roman" w:cs="Times New Roman"/>
      <w:color w:val="000000"/>
      <w:sz w:val="26"/>
      <w:szCs w:val="26"/>
    </w:rPr>
  </w:style>
  <w:style w:type="character" w:customStyle="1" w:styleId="14">
    <w:name w:val="fontstyle21"/>
    <w:basedOn w:val="2"/>
    <w:uiPriority w:val="0"/>
    <w:rPr>
      <w:rFonts w:hint="default" w:ascii="Times New Roman" w:hAnsi="Times New Roman" w:cs="Times New Roman"/>
      <w:b/>
      <w:bCs/>
      <w:color w:val="000000"/>
      <w:sz w:val="26"/>
      <w:szCs w:val="26"/>
    </w:rPr>
  </w:style>
  <w:style w:type="character" w:customStyle="1" w:styleId="15">
    <w:name w:val="Balloon Text Char"/>
    <w:basedOn w:val="2"/>
    <w:link w:val="4"/>
    <w:semiHidden/>
    <w:uiPriority w:val="99"/>
    <w:rPr>
      <w:rFonts w:ascii="Segoe UI" w:hAnsi="Segoe UI" w:eastAsia="Calibri" w:cs="Segoe UI"/>
      <w:sz w:val="18"/>
      <w:szCs w:val="18"/>
    </w:rPr>
  </w:style>
  <w:style w:type="paragraph" w:customStyle="1" w:styleId="16">
    <w:name w:val="Revision"/>
    <w:hidden/>
    <w:semiHidden/>
    <w:uiPriority w:val="99"/>
    <w:pPr>
      <w:spacing w:after="0" w:line="240" w:lineRule="auto"/>
    </w:pPr>
    <w:rPr>
      <w:rFonts w:ascii="Calibri" w:hAnsi="Calibri" w:eastAsia="Calibri" w:cs="Times New Roman"/>
      <w:sz w:val="22"/>
      <w:szCs w:val="22"/>
      <w:lang w:val="en-US" w:eastAsia="en-US" w:bidi="ar-SA"/>
    </w:rPr>
  </w:style>
  <w:style w:type="character" w:customStyle="1" w:styleId="17">
    <w:name w:val="Unresolved Mention1"/>
    <w:basedOn w:val="2"/>
    <w:semiHidden/>
    <w:unhideWhenUsed/>
    <w:uiPriority w:val="99"/>
    <w:rPr>
      <w:color w:val="605E5C"/>
      <w:shd w:val="clear" w:color="auto" w:fill="E1DFDD"/>
    </w:rPr>
  </w:style>
  <w:style w:type="character" w:customStyle="1" w:styleId="18">
    <w:name w:val="normal__char"/>
    <w:basedOn w:val="2"/>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ADC67D-EB15-487B-A148-67C71F8DD58C}">
  <ds:schemaRefs/>
</ds:datastoreItem>
</file>

<file path=docProps/app.xml><?xml version="1.0" encoding="utf-8"?>
<Properties xmlns="http://schemas.openxmlformats.org/officeDocument/2006/extended-properties" xmlns:vt="http://schemas.openxmlformats.org/officeDocument/2006/docPropsVTypes">
  <Template>Normal</Template>
  <Pages>2</Pages>
  <Words>613</Words>
  <Characters>2183</Characters>
  <Lines>20</Lines>
  <Paragraphs>5</Paragraphs>
  <TotalTime>36</TotalTime>
  <ScaleCrop>false</ScaleCrop>
  <LinksUpToDate>false</LinksUpToDate>
  <CharactersWithSpaces>2796</CharactersWithSpaces>
  <Application>WPS Office_12.2.0.13489_F1E327BC-269C-435d-A152-05C5408002CA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2024-04-03T10:43:00Z</dcterms:created>
  <dc:creator>Admin</dc:creator>
  <cp:lastModifiedBy>Vân Trịnh</cp:lastModifiedBy>
  <cp:lastPrinted>2024-04-03T07:18:00Z</cp:lastPrinted>
  <dcterms:modified xsi:type="dcterms:W3CDTF">2024-04-05T07:27:45Z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5D7E318E75264432B592ABB33B51E3E7_12</vt:lpwstr>
  </property>
</Properties>
</file>